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1624">
      <w:pPr>
        <w:pStyle w:val="2"/>
        <w:spacing w:before="141" w:line="221" w:lineRule="auto"/>
        <w:ind w:left="3641"/>
        <w:outlineLvl w:val="0"/>
        <w:rPr>
          <w:sz w:val="36"/>
          <w:szCs w:val="36"/>
        </w:rPr>
      </w:pPr>
      <w:r>
        <w:rPr>
          <w:spacing w:val="-4"/>
          <w:sz w:val="36"/>
          <w:szCs w:val="36"/>
        </w:rPr>
        <w:t>物理学</w:t>
      </w:r>
    </w:p>
    <w:p w14:paraId="7D6B88C2">
      <w:pPr>
        <w:pStyle w:val="2"/>
        <w:spacing w:before="233" w:line="413" w:lineRule="auto"/>
        <w:ind w:left="25" w:right="100" w:firstLine="427"/>
        <w:rPr>
          <w:rFonts w:hint="default" w:eastAsia="宋体"/>
          <w:spacing w:val="1"/>
          <w:u w:val="single" w:color="auto"/>
          <w:lang w:val="en-US" w:eastAsia="zh-CN"/>
        </w:rPr>
      </w:pPr>
      <w:r>
        <w:rPr>
          <w:rFonts w:hint="eastAsia"/>
          <w:spacing w:val="1"/>
          <w:u w:val="single" w:color="auto"/>
          <w:lang w:val="en-US" w:eastAsia="zh-CN"/>
        </w:rPr>
        <w:t>段文晖</w:t>
      </w:r>
      <w:r>
        <w:rPr>
          <w:rFonts w:hint="eastAsia"/>
          <w:spacing w:val="1"/>
          <w:u w:val="none" w:color="auto"/>
          <w:lang w:val="en-US" w:eastAsia="zh-CN"/>
        </w:rPr>
        <w:t>教授：凝聚态理论和计算、凝聚态物质的电子结构、计算材料学、AI+Science等。</w:t>
      </w:r>
    </w:p>
    <w:p w14:paraId="19F282E1">
      <w:pPr>
        <w:pStyle w:val="2"/>
        <w:spacing w:before="233" w:line="413" w:lineRule="auto"/>
        <w:ind w:left="25" w:right="100" w:firstLine="427"/>
      </w:pPr>
      <w:r>
        <w:rPr>
          <w:spacing w:val="1"/>
          <w:u w:val="single" w:color="auto"/>
        </w:rPr>
        <w:t>翁征宇</w:t>
      </w:r>
      <w:r>
        <w:rPr>
          <w:spacing w:val="1"/>
        </w:rPr>
        <w:t>教授：高温超导的微观机理、低维强关联电子系统、量子</w:t>
      </w:r>
      <w:r>
        <w:rPr>
          <w:spacing w:val="-4"/>
        </w:rPr>
        <w:t>相变和量子临界现象等。</w:t>
      </w:r>
    </w:p>
    <w:p w14:paraId="0C15A293">
      <w:pPr>
        <w:pStyle w:val="2"/>
        <w:spacing w:before="219" w:line="413" w:lineRule="auto"/>
        <w:ind w:left="25" w:right="100" w:firstLine="428"/>
        <w:jc w:val="both"/>
      </w:pPr>
      <w:r>
        <w:rPr>
          <w:spacing w:val="1"/>
          <w:u w:val="single" w:color="auto"/>
        </w:rPr>
        <w:t>翟荟</w:t>
      </w:r>
      <w:r>
        <w:rPr>
          <w:spacing w:val="1"/>
        </w:rPr>
        <w:t>教授：</w:t>
      </w:r>
      <w:r>
        <w:rPr>
          <w:rFonts w:hint="eastAsia"/>
          <w:spacing w:val="1"/>
        </w:rPr>
        <w:t>基于冷原子等量子物质和量子计算的研究。主要包括量子物质的非平衡动力学理论、基于原子阵列的量子计算，冷原子体系的量子多体物理以及人工智能和量子科技的融合。</w:t>
      </w:r>
    </w:p>
    <w:p w14:paraId="714F63EC">
      <w:pPr>
        <w:pStyle w:val="2"/>
        <w:spacing w:before="215" w:line="413" w:lineRule="auto"/>
        <w:ind w:left="26" w:right="96" w:firstLine="419"/>
        <w:jc w:val="both"/>
      </w:pPr>
      <w:r>
        <w:rPr>
          <w:spacing w:val="1"/>
          <w:u w:val="single" w:color="auto"/>
        </w:rPr>
        <w:t>姚宏</w:t>
      </w:r>
      <w:r>
        <w:rPr>
          <w:spacing w:val="1"/>
        </w:rPr>
        <w:t>教授：强关联电子体系和拓扑量子体系中的理论问题，包括</w:t>
      </w:r>
      <w:r>
        <w:rPr>
          <w:spacing w:val="-4"/>
        </w:rPr>
        <w:t>高温超导、量子自旋液体、非费米液体、新颖量子相变、拓扑序、量</w:t>
      </w:r>
      <w:r>
        <w:rPr>
          <w:spacing w:val="-1"/>
        </w:rPr>
        <w:t>子计算、量子纠缠、演生对称性、量子体系热化和多体局域化等。</w:t>
      </w:r>
    </w:p>
    <w:p w14:paraId="645ED865">
      <w:pPr>
        <w:pStyle w:val="2"/>
        <w:spacing w:before="221" w:line="413" w:lineRule="auto"/>
        <w:ind w:left="25" w:right="100" w:firstLine="422"/>
      </w:pPr>
      <w:r>
        <w:rPr>
          <w:spacing w:val="1"/>
          <w:u w:val="single" w:color="auto"/>
        </w:rPr>
        <w:t>汪忠</w:t>
      </w:r>
      <w:r>
        <w:rPr>
          <w:spacing w:val="1"/>
        </w:rPr>
        <w:t>教授：凝聚态理论及相关交叉方向。近期研究方向包括非厄</w:t>
      </w:r>
      <w:r>
        <w:rPr>
          <w:spacing w:val="-2"/>
        </w:rPr>
        <w:t>米物理、拓扑物态、开放量子体系、非平衡量子多体物理等。</w:t>
      </w:r>
    </w:p>
    <w:p w14:paraId="0C44BA0B">
      <w:pPr>
        <w:pStyle w:val="2"/>
        <w:spacing w:before="222" w:line="412" w:lineRule="auto"/>
        <w:ind w:left="25" w:firstLine="435"/>
        <w:jc w:val="both"/>
      </w:pPr>
      <w:r>
        <w:rPr>
          <w:spacing w:val="1"/>
          <w:u w:val="single" w:color="auto"/>
        </w:rPr>
        <w:t>陈静远</w:t>
      </w:r>
      <w:r>
        <w:rPr>
          <w:spacing w:val="1"/>
        </w:rPr>
        <w:t>研究员：凝聚态物理与量子场论。形式</w:t>
      </w:r>
      <w:r>
        <w:t>理论的研究主要关注量子场论的非微扰性质，包括几何与拓扑、对偶性、格</w:t>
      </w:r>
      <w:r>
        <w:rPr>
          <w:spacing w:val="-1"/>
        </w:rPr>
        <w:t>点场论等。</w:t>
      </w:r>
      <w:r>
        <w:rPr>
          <w:spacing w:val="-4"/>
        </w:rPr>
        <w:t>唯象理论的研究则主要关注量子霍尔效应、热霍尔输运、量子反常输</w:t>
      </w:r>
      <w:r>
        <w:rPr>
          <w:spacing w:val="-12"/>
        </w:rPr>
        <w:t>运等。</w:t>
      </w:r>
      <w:bookmarkStart w:id="0" w:name="_GoBack"/>
      <w:bookmarkEnd w:id="0"/>
    </w:p>
    <w:p w14:paraId="09ED9A55">
      <w:pPr>
        <w:pStyle w:val="2"/>
        <w:spacing w:before="221" w:line="413" w:lineRule="auto"/>
        <w:ind w:left="25" w:right="100" w:firstLine="419"/>
        <w:rPr>
          <w:u w:val="none" w:color="auto"/>
        </w:rPr>
      </w:pPr>
      <w:r>
        <w:rPr>
          <w:rFonts w:hint="eastAsia"/>
          <w:spacing w:val="1"/>
          <w:u w:val="single" w:color="auto"/>
        </w:rPr>
        <w:t>顾颖飞研究员：</w:t>
      </w:r>
      <w:r>
        <w:rPr>
          <w:rFonts w:hint="eastAsia"/>
          <w:spacing w:val="1"/>
          <w:u w:val="none" w:color="auto"/>
        </w:rPr>
        <w:t>量子计算中的理论物理问题。研究方向包括容错量子计算的基础理论与前沿方案，同时探索量子计算应用。</w:t>
      </w:r>
    </w:p>
    <w:p w14:paraId="1C42EBD7">
      <w:pPr>
        <w:pStyle w:val="2"/>
        <w:spacing w:before="218" w:line="411" w:lineRule="auto"/>
        <w:ind w:left="31" w:right="98" w:firstLine="412"/>
        <w:jc w:val="both"/>
      </w:pPr>
      <w:r>
        <w:rPr>
          <w:spacing w:val="-6"/>
          <w:u w:val="single" w:color="auto"/>
        </w:rPr>
        <w:t>Czech</w:t>
      </w:r>
      <w:r>
        <w:rPr>
          <w:spacing w:val="-55"/>
          <w:u w:val="single" w:color="auto"/>
        </w:rPr>
        <w:t xml:space="preserve"> </w:t>
      </w:r>
      <w:r>
        <w:rPr>
          <w:rFonts w:hint="eastAsia"/>
          <w:spacing w:val="-6"/>
          <w:lang w:val="en-US" w:eastAsia="zh-CN"/>
        </w:rPr>
        <w:t>教授</w:t>
      </w:r>
      <w:r>
        <w:rPr>
          <w:spacing w:val="-6"/>
        </w:rPr>
        <w:t>：以高能理论、相对论、信息学、凝聚态等方法来研</w:t>
      </w:r>
      <w:r>
        <w:rPr>
          <w:spacing w:val="-12"/>
        </w:rPr>
        <w:t>究</w:t>
      </w:r>
      <w:r>
        <w:rPr>
          <w:spacing w:val="-63"/>
        </w:rPr>
        <w:t xml:space="preserve"> </w:t>
      </w:r>
      <w:r>
        <w:rPr>
          <w:spacing w:val="-12"/>
        </w:rPr>
        <w:t>时</w:t>
      </w:r>
      <w:r>
        <w:rPr>
          <w:spacing w:val="-68"/>
        </w:rPr>
        <w:t xml:space="preserve"> </w:t>
      </w:r>
      <w:r>
        <w:rPr>
          <w:spacing w:val="-12"/>
        </w:rPr>
        <w:t>空</w:t>
      </w:r>
      <w:r>
        <w:rPr>
          <w:spacing w:val="-53"/>
        </w:rPr>
        <w:t xml:space="preserve"> </w:t>
      </w:r>
      <w:r>
        <w:rPr>
          <w:spacing w:val="-12"/>
        </w:rPr>
        <w:t>的</w:t>
      </w:r>
      <w:r>
        <w:rPr>
          <w:spacing w:val="-77"/>
        </w:rPr>
        <w:t xml:space="preserve"> </w:t>
      </w:r>
      <w:r>
        <w:rPr>
          <w:spacing w:val="-12"/>
        </w:rPr>
        <w:t>基</w:t>
      </w:r>
      <w:r>
        <w:rPr>
          <w:spacing w:val="-75"/>
        </w:rPr>
        <w:t xml:space="preserve"> </w:t>
      </w:r>
      <w:r>
        <w:rPr>
          <w:spacing w:val="-12"/>
        </w:rPr>
        <w:t>本</w:t>
      </w:r>
      <w:r>
        <w:rPr>
          <w:spacing w:val="-73"/>
        </w:rPr>
        <w:t xml:space="preserve"> </w:t>
      </w:r>
      <w:r>
        <w:rPr>
          <w:spacing w:val="-12"/>
        </w:rPr>
        <w:t>结</w:t>
      </w:r>
      <w:r>
        <w:rPr>
          <w:spacing w:val="-75"/>
        </w:rPr>
        <w:t xml:space="preserve"> </w:t>
      </w:r>
      <w:r>
        <w:rPr>
          <w:spacing w:val="-12"/>
        </w:rPr>
        <w:t>构</w:t>
      </w:r>
      <w:r>
        <w:rPr>
          <w:spacing w:val="-54"/>
        </w:rPr>
        <w:t xml:space="preserve"> </w:t>
      </w:r>
      <w:r>
        <w:rPr>
          <w:spacing w:val="-12"/>
        </w:rPr>
        <w:t>，</w:t>
      </w:r>
      <w:r>
        <w:rPr>
          <w:spacing w:val="-74"/>
        </w:rPr>
        <w:t xml:space="preserve"> </w:t>
      </w:r>
      <w:r>
        <w:rPr>
          <w:spacing w:val="-12"/>
        </w:rPr>
        <w:t>主</w:t>
      </w:r>
      <w:r>
        <w:rPr>
          <w:spacing w:val="-75"/>
        </w:rPr>
        <w:t xml:space="preserve"> </w:t>
      </w:r>
      <w:r>
        <w:rPr>
          <w:spacing w:val="-12"/>
        </w:rPr>
        <w:t>要</w:t>
      </w:r>
      <w:r>
        <w:rPr>
          <w:spacing w:val="-53"/>
        </w:rPr>
        <w:t xml:space="preserve"> </w:t>
      </w:r>
      <w:r>
        <w:rPr>
          <w:spacing w:val="-12"/>
        </w:rPr>
        <w:t>的</w:t>
      </w:r>
      <w:r>
        <w:rPr>
          <w:spacing w:val="-77"/>
        </w:rPr>
        <w:t xml:space="preserve"> </w:t>
      </w:r>
      <w:r>
        <w:rPr>
          <w:spacing w:val="-12"/>
        </w:rPr>
        <w:t>研</w:t>
      </w:r>
      <w:r>
        <w:rPr>
          <w:spacing w:val="-66"/>
        </w:rPr>
        <w:t xml:space="preserve"> </w:t>
      </w:r>
      <w:r>
        <w:rPr>
          <w:spacing w:val="-12"/>
        </w:rPr>
        <w:t>究</w:t>
      </w:r>
      <w:r>
        <w:rPr>
          <w:spacing w:val="-78"/>
        </w:rPr>
        <w:t xml:space="preserve"> </w:t>
      </w:r>
      <w:r>
        <w:rPr>
          <w:spacing w:val="-12"/>
        </w:rPr>
        <w:t>方</w:t>
      </w:r>
      <w:r>
        <w:rPr>
          <w:spacing w:val="-75"/>
        </w:rPr>
        <w:t xml:space="preserve"> </w:t>
      </w:r>
      <w:r>
        <w:rPr>
          <w:spacing w:val="-12"/>
        </w:rPr>
        <w:t>法</w:t>
      </w:r>
      <w:r>
        <w:rPr>
          <w:spacing w:val="-72"/>
        </w:rPr>
        <w:t xml:space="preserve"> </w:t>
      </w:r>
      <w:r>
        <w:rPr>
          <w:spacing w:val="-12"/>
        </w:rPr>
        <w:t>是</w:t>
      </w:r>
      <w:r>
        <w:rPr>
          <w:spacing w:val="-77"/>
        </w:rPr>
        <w:t xml:space="preserve"> </w:t>
      </w:r>
      <w:r>
        <w:rPr>
          <w:spacing w:val="-12"/>
        </w:rPr>
        <w:t>全</w:t>
      </w:r>
      <w:r>
        <w:rPr>
          <w:spacing w:val="-64"/>
        </w:rPr>
        <w:t xml:space="preserve"> </w:t>
      </w:r>
      <w:r>
        <w:rPr>
          <w:spacing w:val="-12"/>
        </w:rPr>
        <w:t>息</w:t>
      </w:r>
      <w:r>
        <w:rPr>
          <w:spacing w:val="-78"/>
        </w:rPr>
        <w:t xml:space="preserve"> </w:t>
      </w:r>
      <w:r>
        <w:rPr>
          <w:spacing w:val="-12"/>
        </w:rPr>
        <w:t>对</w:t>
      </w:r>
      <w:r>
        <w:rPr>
          <w:spacing w:val="-78"/>
        </w:rPr>
        <w:t xml:space="preserve"> </w:t>
      </w:r>
      <w:r>
        <w:rPr>
          <w:spacing w:val="-12"/>
        </w:rPr>
        <w:t>偶（</w:t>
      </w:r>
      <w:r>
        <w:rPr>
          <w:spacing w:val="-36"/>
        </w:rPr>
        <w:t xml:space="preserve"> </w:t>
      </w:r>
      <w:r>
        <w:rPr>
          <w:spacing w:val="-12"/>
        </w:rPr>
        <w:t>AdS/</w:t>
      </w:r>
      <w:r>
        <w:rPr>
          <w:spacing w:val="-13"/>
        </w:rPr>
        <w:t>CFT</w:t>
      </w:r>
      <w:r>
        <w:t xml:space="preserve"> </w:t>
      </w:r>
      <w:r>
        <w:rPr>
          <w:spacing w:val="-3"/>
        </w:rPr>
        <w:t>correspondence）。</w:t>
      </w:r>
    </w:p>
    <w:p w14:paraId="5F4B6B44">
      <w:pPr>
        <w:pStyle w:val="2"/>
        <w:spacing w:before="181" w:line="413" w:lineRule="auto"/>
        <w:ind w:left="27" w:right="98" w:firstLine="419"/>
      </w:pPr>
      <w:r>
        <w:rPr>
          <w:spacing w:val="1"/>
          <w:u w:val="single" w:color="auto"/>
        </w:rPr>
        <w:t>杨镇斌</w:t>
      </w:r>
      <w:r>
        <w:rPr>
          <w:spacing w:val="1"/>
        </w:rPr>
        <w:t>研究员：</w:t>
      </w:r>
      <w:r>
        <w:rPr>
          <w:rFonts w:hint="eastAsia"/>
          <w:spacing w:val="1"/>
        </w:rPr>
        <w:t>研究相对论与量子力学的关系。研究方向包括宇宙学，黑洞信息悖论，量子混沌理论，全息对偶，量子信息与强关联体系。</w:t>
      </w:r>
    </w:p>
    <w:p w14:paraId="79598B39">
      <w:pPr>
        <w:pStyle w:val="2"/>
        <w:spacing w:before="181" w:line="221" w:lineRule="auto"/>
        <w:ind w:left="3129"/>
        <w:outlineLvl w:val="0"/>
        <w:rPr>
          <w:sz w:val="36"/>
          <w:szCs w:val="36"/>
        </w:rPr>
      </w:pPr>
      <w:r>
        <w:rPr>
          <w:spacing w:val="-6"/>
          <w:sz w:val="36"/>
          <w:szCs w:val="36"/>
        </w:rPr>
        <w:t>网络空间安全</w:t>
      </w:r>
    </w:p>
    <w:p w14:paraId="528CA18E">
      <w:pPr>
        <w:pStyle w:val="2"/>
        <w:spacing w:before="231" w:line="413" w:lineRule="auto"/>
        <w:ind w:left="26" w:firstLine="421"/>
        <w:jc w:val="both"/>
        <w:rPr>
          <w:rFonts w:hint="eastAsia" w:eastAsia="宋体"/>
          <w:lang w:eastAsia="zh-CN"/>
        </w:rPr>
      </w:pPr>
      <w:r>
        <w:rPr>
          <w:u w:val="single" w:color="auto"/>
        </w:rPr>
        <w:t>王小云</w:t>
      </w:r>
      <w:r>
        <w:t>教授：</w:t>
      </w:r>
      <w:r>
        <w:rPr>
          <w:rFonts w:hint="eastAsia"/>
        </w:rPr>
        <w:t>密码学、人工智能安全、区块链等。包括密码数学理论、密码算法设计与分析、密码测评、隐私计算、AI for Crypto &amp; Crypto for AI</w:t>
      </w:r>
      <w:r>
        <w:rPr>
          <w:rFonts w:hint="eastAsia"/>
          <w:lang w:eastAsia="zh-CN"/>
        </w:rPr>
        <w:t>。</w:t>
      </w:r>
    </w:p>
    <w:p w14:paraId="46FA24A7">
      <w:pPr>
        <w:pStyle w:val="2"/>
        <w:spacing w:before="217" w:line="414" w:lineRule="auto"/>
        <w:ind w:left="31" w:right="98" w:firstLine="415"/>
      </w:pPr>
      <w:r>
        <w:rPr>
          <w:spacing w:val="1"/>
          <w:u w:val="single" w:color="auto"/>
        </w:rPr>
        <w:t>段斯斯</w:t>
      </w:r>
      <w:r>
        <w:rPr>
          <w:spacing w:val="1"/>
        </w:rPr>
        <w:t>研究员：区块链及密码学。侧重共识机制以及分布式系统</w:t>
      </w:r>
      <w:r>
        <w:rPr>
          <w:spacing w:val="-4"/>
        </w:rPr>
        <w:t>安全协议的设计及分析。</w:t>
      </w:r>
    </w:p>
    <w:p w14:paraId="51513473">
      <w:pPr>
        <w:pStyle w:val="2"/>
        <w:spacing w:before="217" w:line="413" w:lineRule="auto"/>
        <w:ind w:left="27" w:right="98" w:firstLine="419"/>
      </w:pPr>
      <w:r>
        <w:rPr>
          <w:spacing w:val="-10"/>
          <w:u w:val="single" w:color="auto"/>
        </w:rPr>
        <w:t>王安宇</w:t>
      </w:r>
      <w:r>
        <w:rPr>
          <w:spacing w:val="-10"/>
        </w:rPr>
        <w:t>研究员：后量子密码和隐私计算。包括格和编码基础理论、</w:t>
      </w:r>
      <w:r>
        <w:rPr>
          <w:spacing w:val="-4"/>
        </w:rPr>
        <w:t>后量子密码设计与分析、全同态加密算法和应用、密码隐私计算协议</w:t>
      </w:r>
      <w:r>
        <w:rPr>
          <w:spacing w:val="-14"/>
        </w:rPr>
        <w:t>等。</w:t>
      </w:r>
    </w:p>
    <w:p w14:paraId="438E7FE1">
      <w:pPr>
        <w:pStyle w:val="2"/>
        <w:spacing w:before="181" w:line="220" w:lineRule="auto"/>
        <w:ind w:left="3648"/>
        <w:outlineLvl w:val="0"/>
        <w:rPr>
          <w:sz w:val="36"/>
          <w:szCs w:val="36"/>
        </w:rPr>
      </w:pPr>
      <w:r>
        <w:rPr>
          <w:spacing w:val="-5"/>
          <w:sz w:val="36"/>
          <w:szCs w:val="36"/>
        </w:rPr>
        <w:t>天文学</w:t>
      </w:r>
    </w:p>
    <w:p w14:paraId="796118A9">
      <w:pPr>
        <w:pStyle w:val="2"/>
        <w:spacing w:before="232" w:line="413" w:lineRule="auto"/>
        <w:ind w:left="27" w:right="98" w:firstLine="458"/>
        <w:jc w:val="both"/>
      </w:pPr>
      <w:r>
        <w:rPr>
          <w:u w:val="single" w:color="auto"/>
        </w:rPr>
        <w:t>白雪宁</w:t>
      </w:r>
      <w:r>
        <w:t>教授：理论天体物理。以高性能计算为主要手</w:t>
      </w:r>
      <w:r>
        <w:rPr>
          <w:spacing w:val="-1"/>
        </w:rPr>
        <w:t>段研究行星</w:t>
      </w:r>
      <w:r>
        <w:rPr>
          <w:spacing w:val="-4"/>
        </w:rPr>
        <w:t>形成和高能天体物理等领域中的基本问题；磁流体和等离子体数值计</w:t>
      </w:r>
      <w:r>
        <w:rPr>
          <w:spacing w:val="-10"/>
        </w:rPr>
        <w:t>算方法。</w:t>
      </w:r>
    </w:p>
    <w:sectPr>
      <w:pgSz w:w="11907" w:h="16839"/>
      <w:pgMar w:top="1431" w:right="169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2C6339"/>
    <w:rsid w:val="32C11A85"/>
    <w:rsid w:val="5E5D3C1A"/>
    <w:rsid w:val="672940C9"/>
    <w:rsid w:val="67BA46C0"/>
    <w:rsid w:val="728C56F8"/>
    <w:rsid w:val="731A1E21"/>
    <w:rsid w:val="74A90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773</Words>
  <Characters>821</Characters>
  <TotalTime>6</TotalTime>
  <ScaleCrop>false</ScaleCrop>
  <LinksUpToDate>false</LinksUpToDate>
  <CharactersWithSpaces>850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2025-04-23T10:29:00Z</dcterms:created>
  <dc:creator>王海宁</dc:creator>
  <cp:lastModifiedBy>王海宁(2023621130)</cp:lastModifiedBy>
  <dcterms:modified xsi:type="dcterms:W3CDTF">2026-06-22T06:20:10Z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2026-06-08T10:41:42Z</vt:filetime>
  </property>
  <property fmtid="{D5CDD505-2E9C-101B-9397-08002B2CF9AE}" pid="4" name="KSOTemplateDocerSaveRecord">
    <vt:lpwstr>eyJoZGlkIjoiNzM4ZDY0YzEzYTNkM2ViZTdhMDU3YjYzMTdlYzU0ZDgiLCJ1c2VySWQiOiIxNzg4MDYzNDg3In0=</vt:lpwstr>
  </property>
  <property fmtid="{D5CDD505-2E9C-101B-9397-08002B2CF9AE}" pid="5" name="KSOProductBuildVer">
    <vt:lpwstr>2052-12.1.0.26895</vt:lpwstr>
  </property>
  <property fmtid="{D5CDD505-2E9C-101B-9397-08002B2CF9AE}" pid="6" name="ICV">
    <vt:lpwstr>399DE146FC5047C19B02DD7CC8C19003_12</vt:lpwstr>
  </property>
</Properties>
</file>